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C3A" w:rsidRPr="008867F0" w:rsidRDefault="001F4C3A" w:rsidP="001F4C3A">
      <w:pPr>
        <w:spacing w:after="0" w:line="360" w:lineRule="auto"/>
        <w:jc w:val="both"/>
        <w:rPr>
          <w:rFonts w:ascii="仿宋" w:eastAsia="仿宋" w:hAnsi="仿宋"/>
          <w:sz w:val="32"/>
          <w:szCs w:val="32"/>
        </w:rPr>
      </w:pPr>
      <w:bookmarkStart w:id="0" w:name="_GoBack"/>
      <w:bookmarkEnd w:id="0"/>
      <w:r>
        <w:rPr>
          <w:rFonts w:ascii="仿宋" w:eastAsia="仿宋" w:hAnsi="仿宋" w:hint="eastAsia"/>
          <w:sz w:val="32"/>
          <w:szCs w:val="32"/>
        </w:rPr>
        <w:t>参考文件</w:t>
      </w:r>
    </w:p>
    <w:tbl>
      <w:tblPr>
        <w:tblW w:w="0" w:type="auto"/>
        <w:jc w:val="center"/>
        <w:tblCellSpacing w:w="0" w:type="dxa"/>
        <w:tblCellMar>
          <w:left w:w="0" w:type="dxa"/>
          <w:right w:w="0" w:type="dxa"/>
        </w:tblCellMar>
        <w:tblLook w:val="04A0" w:firstRow="1" w:lastRow="0" w:firstColumn="1" w:lastColumn="0" w:noHBand="0" w:noVBand="1"/>
      </w:tblPr>
      <w:tblGrid>
        <w:gridCol w:w="6"/>
        <w:gridCol w:w="6"/>
      </w:tblGrid>
      <w:tr w:rsidR="008867F0" w:rsidRPr="008867F0" w:rsidTr="008867F0">
        <w:trPr>
          <w:tblCellSpacing w:w="0" w:type="dxa"/>
          <w:jc w:val="center"/>
        </w:trPr>
        <w:tc>
          <w:tcPr>
            <w:tcW w:w="0" w:type="auto"/>
            <w:vAlign w:val="center"/>
            <w:hideMark/>
          </w:tcPr>
          <w:p w:rsidR="008867F0" w:rsidRPr="008867F0" w:rsidRDefault="008867F0" w:rsidP="008867F0">
            <w:pPr>
              <w:adjustRightInd/>
              <w:snapToGrid/>
              <w:spacing w:after="0" w:line="216" w:lineRule="atLeast"/>
              <w:rPr>
                <w:rFonts w:asciiTheme="minorEastAsia" w:eastAsiaTheme="minorEastAsia" w:hAnsiTheme="minorEastAsia" w:cs="宋体"/>
                <w:b/>
                <w:sz w:val="44"/>
                <w:szCs w:val="44"/>
              </w:rPr>
            </w:pPr>
          </w:p>
        </w:tc>
        <w:tc>
          <w:tcPr>
            <w:tcW w:w="0" w:type="auto"/>
            <w:vAlign w:val="center"/>
            <w:hideMark/>
          </w:tcPr>
          <w:p w:rsidR="008867F0" w:rsidRPr="008867F0" w:rsidRDefault="008867F0" w:rsidP="008867F0">
            <w:pPr>
              <w:adjustRightInd/>
              <w:snapToGrid/>
              <w:spacing w:after="0" w:line="216" w:lineRule="atLeast"/>
              <w:rPr>
                <w:rFonts w:asciiTheme="minorEastAsia" w:eastAsiaTheme="minorEastAsia" w:hAnsiTheme="minorEastAsia" w:cs="宋体"/>
                <w:b/>
                <w:sz w:val="44"/>
                <w:szCs w:val="44"/>
              </w:rPr>
            </w:pPr>
          </w:p>
        </w:tc>
      </w:tr>
    </w:tbl>
    <w:p w:rsidR="008867F0" w:rsidRDefault="008867F0" w:rsidP="008867F0">
      <w:pPr>
        <w:spacing w:after="0"/>
        <w:jc w:val="center"/>
        <w:rPr>
          <w:rFonts w:asciiTheme="minorEastAsia" w:eastAsiaTheme="minorEastAsia" w:hAnsiTheme="minorEastAsia" w:cs="宋体"/>
          <w:b/>
          <w:sz w:val="44"/>
          <w:szCs w:val="44"/>
        </w:rPr>
      </w:pPr>
      <w:r w:rsidRPr="008867F0">
        <w:rPr>
          <w:rFonts w:asciiTheme="minorEastAsia" w:eastAsiaTheme="minorEastAsia" w:hAnsiTheme="minorEastAsia" w:cs="宋体"/>
          <w:b/>
          <w:sz w:val="44"/>
          <w:szCs w:val="44"/>
        </w:rPr>
        <w:t>质检总局关于开展</w:t>
      </w:r>
    </w:p>
    <w:p w:rsidR="008867F0" w:rsidRDefault="008867F0" w:rsidP="008867F0">
      <w:pPr>
        <w:spacing w:after="0"/>
        <w:jc w:val="center"/>
        <w:rPr>
          <w:rFonts w:ascii="仿宋" w:eastAsia="仿宋" w:hAnsi="仿宋" w:cs="宋体"/>
          <w:sz w:val="32"/>
          <w:szCs w:val="32"/>
        </w:rPr>
      </w:pPr>
      <w:r w:rsidRPr="008867F0">
        <w:rPr>
          <w:rFonts w:asciiTheme="minorEastAsia" w:eastAsiaTheme="minorEastAsia" w:hAnsiTheme="minorEastAsia" w:cs="宋体"/>
          <w:b/>
          <w:sz w:val="44"/>
          <w:szCs w:val="44"/>
        </w:rPr>
        <w:t>首届中国质量奖评选表彰的通知</w:t>
      </w:r>
    </w:p>
    <w:p w:rsidR="008867F0" w:rsidRDefault="008867F0" w:rsidP="008867F0">
      <w:pPr>
        <w:spacing w:after="0" w:line="360" w:lineRule="auto"/>
        <w:ind w:firstLineChars="200" w:firstLine="640"/>
        <w:jc w:val="both"/>
        <w:rPr>
          <w:rFonts w:ascii="仿宋" w:eastAsia="仿宋" w:hAnsi="仿宋" w:cs="宋体"/>
          <w:sz w:val="32"/>
          <w:szCs w:val="32"/>
        </w:rPr>
      </w:pPr>
    </w:p>
    <w:p w:rsidR="008867F0" w:rsidRPr="008867F0" w:rsidRDefault="008867F0" w:rsidP="001F4C3A">
      <w:pPr>
        <w:spacing w:after="0" w:line="360" w:lineRule="auto"/>
        <w:jc w:val="center"/>
        <w:rPr>
          <w:rFonts w:ascii="仿宋" w:eastAsia="仿宋" w:hAnsi="仿宋" w:cs="宋体"/>
          <w:sz w:val="32"/>
          <w:szCs w:val="32"/>
        </w:rPr>
      </w:pPr>
      <w:r w:rsidRPr="008867F0">
        <w:rPr>
          <w:rFonts w:ascii="仿宋" w:eastAsia="仿宋" w:hAnsi="仿宋" w:cs="宋体"/>
          <w:sz w:val="32"/>
          <w:szCs w:val="32"/>
        </w:rPr>
        <w:t>国质检质〔2013〕137号</w:t>
      </w:r>
    </w:p>
    <w:p w:rsidR="008867F0" w:rsidRPr="008867F0" w:rsidRDefault="008867F0" w:rsidP="001F4C3A">
      <w:pPr>
        <w:spacing w:after="0" w:line="360" w:lineRule="auto"/>
        <w:jc w:val="both"/>
        <w:rPr>
          <w:rFonts w:ascii="仿宋" w:eastAsia="仿宋" w:hAnsi="仿宋" w:cs="宋体"/>
          <w:sz w:val="32"/>
          <w:szCs w:val="32"/>
        </w:rPr>
      </w:pPr>
      <w:r w:rsidRPr="008867F0">
        <w:rPr>
          <w:rFonts w:ascii="仿宋" w:eastAsia="仿宋" w:hAnsi="仿宋" w:cs="宋体"/>
          <w:sz w:val="32"/>
          <w:szCs w:val="32"/>
        </w:rPr>
        <w:t>各直属检验检疫局，各省、自治区、直辖市及计划单列市、副省级城市、新疆生产建设兵团质量技术监督局，有关行业协会、联合会：</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仿宋" w:eastAsia="仿宋" w:hAnsi="仿宋" w:cs="宋体"/>
          <w:sz w:val="32"/>
          <w:szCs w:val="32"/>
        </w:rPr>
        <w:t>为贯彻落实国务院《质量发展纲要（2011-2020年）》，完善国家质量奖励制度，树立质量先进典型，推进质量强国建设，提升国家质量竞争力，经中央批准，并按照国务院办公厅《贯彻实施质量发展纲要2013年行动计划》规定，由质检总局牵头组织开展中国质量奖评选表彰工作，现就首届中国质量奖评选表彰活动安排通知如下：</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一、奖项设置</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仿宋" w:eastAsia="仿宋" w:hAnsi="仿宋" w:cs="宋体"/>
          <w:sz w:val="32"/>
          <w:szCs w:val="32"/>
        </w:rPr>
        <w:t>中国质量奖授予质量领先、技术创新、品牌优秀、效益突出，为建设质量强国做出突出贡献，在全社会具有显著示范带动作用的各类组织和为提高我国行业和地方质量水平做出突出贡献的个人。中国质量奖评选每两年一届，设“中国质量奖”和“中国质量奖提名奖”。“中国质量奖”获奖组织和个人数量每届不超过10个。</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二、申报条件</w:t>
      </w:r>
    </w:p>
    <w:p w:rsidR="008867F0" w:rsidRPr="008867F0" w:rsidRDefault="008867F0" w:rsidP="008867F0">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lastRenderedPageBreak/>
        <w:t>（一）申报组织条件。</w:t>
      </w:r>
      <w:r w:rsidRPr="008867F0">
        <w:rPr>
          <w:rFonts w:ascii="仿宋" w:eastAsia="仿宋" w:hAnsi="仿宋" w:cs="宋体"/>
          <w:sz w:val="32"/>
          <w:szCs w:val="32"/>
        </w:rPr>
        <w:t>申报2013年“中国质量奖”的组织应是在中华人民共和国境内合法注册的第一、二、三产业生产经营企业，并具备以下条件：</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1. 质量领先。</w:t>
      </w:r>
      <w:r w:rsidRPr="008867F0">
        <w:rPr>
          <w:rFonts w:ascii="仿宋" w:eastAsia="仿宋" w:hAnsi="仿宋" w:cs="宋体"/>
          <w:sz w:val="32"/>
          <w:szCs w:val="32"/>
        </w:rPr>
        <w:t>建立以质量为基石的经营发展战略和价值观，树立质量第一的经营意识，形成诚实守信、持续改进、创新发展、追求卓越的质量文化，实行全员、全方位、全过程质量管理，质量水平居行业内领先。质量创新意识强，形成先进的质量管理理念，总结出具有特色的质量管理模式，深入开展质量攻关和质量改进活动并取得实效。积极宣传和普及先进的质量管理技术方法，有效带动区域、产业的质量提升。</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2. 技术创新。</w:t>
      </w:r>
      <w:r w:rsidRPr="008867F0">
        <w:rPr>
          <w:rFonts w:ascii="仿宋" w:eastAsia="仿宋" w:hAnsi="仿宋" w:cs="宋体"/>
          <w:sz w:val="32"/>
          <w:szCs w:val="32"/>
        </w:rPr>
        <w:t>拥有高科技含量、高附加值和具有自主知识产权的核心技术，核心技术能力水平达到国际领先；技术创新能力强，将技术创新作为提高质量的有效抓手，积极应用新技术、新工艺、新材料，改善品种质量，提升产品档次和服务水平，产生良好的经济价值和社会价值。</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3. 品牌优秀。</w:t>
      </w:r>
      <w:r w:rsidRPr="008867F0">
        <w:rPr>
          <w:rFonts w:ascii="仿宋" w:eastAsia="仿宋" w:hAnsi="仿宋" w:cs="宋体"/>
          <w:sz w:val="32"/>
          <w:szCs w:val="32"/>
        </w:rPr>
        <w:t>重视品牌建设，在国内外市场具有较高品牌知名度和市场竞争力，顾客满意度高，相关投诉率低。诚信经营，信用记录良好，近5年未发生过重大违法违规行为，未发生重大质量安全、环境污染、安全生产、公共卫生等事故，未引发重大群体性事件。有效发挥标杆示范作用，带头履行社会责任，具有良好的社会形象。</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lastRenderedPageBreak/>
        <w:t>4. 效益突出。</w:t>
      </w:r>
      <w:r w:rsidRPr="008867F0">
        <w:rPr>
          <w:rFonts w:ascii="仿宋" w:eastAsia="仿宋" w:hAnsi="仿宋" w:cs="宋体"/>
          <w:sz w:val="32"/>
          <w:szCs w:val="32"/>
        </w:rPr>
        <w:t>申报单位的产值、利税、市场占有率等各项经济指标居于行业前列，经济效益突出，社会影响巨大，在引领行业进步、带动区域发展等方面发挥积极作用，为保障和改善民生，推动经济社会又好又快发展做出突出贡献。</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（二）推荐个人条件。</w:t>
      </w:r>
      <w:r w:rsidRPr="008867F0">
        <w:rPr>
          <w:rFonts w:ascii="仿宋" w:eastAsia="仿宋" w:hAnsi="仿宋" w:cs="宋体"/>
          <w:sz w:val="32"/>
          <w:szCs w:val="32"/>
        </w:rPr>
        <w:t>推荐“中国质量奖”的个人应是中华人民共和国公民，包括从事质量管理工作的专家学者、组织管理者、质量工程技术人员、一线工作人员等。须具备以下条件：长期从事质量管理理论研究、质量管理实践或基层质量工作实践，具有较高理论水平或丰富的质量工作实践经验，为我国质量管理理论和质量工作实践的发展做出突出贡献。在质量工作实践中大力推广或应用先进质量管理方法和理念，为区域、行业或企业质量水平的提升做出突出贡献。在质量工作岗位上忠于职守，无私奉献，事迹突出，在群众中赢得良好赞誉，具有榜样作用，具有社会影响力。个人无违反法律、法规的行为，恪守职业道德和社会规范，社会知名度高。</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三、申报渠道</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仿宋" w:eastAsia="仿宋" w:hAnsi="仿宋" w:cs="宋体"/>
          <w:sz w:val="32"/>
          <w:szCs w:val="32"/>
        </w:rPr>
        <w:t>各类组织和个人可以向所在省（区、市）、计划单列市、副省级城市质量技术监督局及各直属检验检疫局自愿提出申请，受理单位负责初审后，由所在省（区、市）、计划单列市、副省级城市人民政府审查并向质检总局提名</w:t>
      </w:r>
      <w:r w:rsidRPr="008867F0">
        <w:rPr>
          <w:rFonts w:ascii="仿宋" w:eastAsia="仿宋" w:hAnsi="仿宋" w:cs="宋体"/>
          <w:sz w:val="32"/>
          <w:szCs w:val="32"/>
        </w:rPr>
        <w:lastRenderedPageBreak/>
        <w:t>推荐。各类组织和个人也可以向所属全国性行业协会、联合会（名单见附件3）提出申报，经初审后，由所属协会、行业联合会审查并向质检总局提名推荐。</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四、申报程序</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仿宋" w:eastAsia="仿宋" w:hAnsi="仿宋" w:cs="宋体"/>
          <w:sz w:val="32"/>
          <w:szCs w:val="32"/>
        </w:rPr>
        <w:t>“中国质量奖”评选表彰程序包括自愿申报、推荐提名、审查受理、材料评审、现场评审、答辩审议、社会公示、批准表彰等环节，并依次开展。组织和个人的申报程序如下：</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（一）自愿申报。</w:t>
      </w:r>
      <w:r w:rsidRPr="008867F0">
        <w:rPr>
          <w:rFonts w:ascii="仿宋" w:eastAsia="仿宋" w:hAnsi="仿宋" w:cs="宋体"/>
          <w:sz w:val="32"/>
          <w:szCs w:val="32"/>
        </w:rPr>
        <w:t>符合条件的各类组织应如实填写申报材料（附件1），符合条件的个人由其所在单位组织填写推荐材料（附件2），及时向有关受理单位提出申请（整理成册的纸质一式3份，含所有申报材料的电子版光盘一张）。申报材料电子版可在质检总局质量司网站（http://zlgls.aqsiq.gov.cn/）下载。</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（二）推荐提名。</w:t>
      </w:r>
      <w:r w:rsidRPr="008867F0">
        <w:rPr>
          <w:rFonts w:ascii="仿宋" w:eastAsia="仿宋" w:hAnsi="仿宋" w:cs="宋体"/>
          <w:sz w:val="32"/>
          <w:szCs w:val="32"/>
        </w:rPr>
        <w:t>各受理单位收到组织和个人申报材料后，应按照申报条件进行认真审核和初评，由各省（区、市）、计划单列市、副省级城市人民政府、行业协会、联合会审查并签署推荐意见、加盖公章，于5月31日前报送质检总局质量管理司。</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（三）审查受理。</w:t>
      </w:r>
      <w:r w:rsidRPr="008867F0">
        <w:rPr>
          <w:rFonts w:ascii="仿宋" w:eastAsia="仿宋" w:hAnsi="仿宋" w:cs="宋体"/>
          <w:sz w:val="32"/>
          <w:szCs w:val="32"/>
        </w:rPr>
        <w:t>质检总局委托中国质量奖评审委员会对组织和个人的推荐材料进行形式审查，并做出受理意</w:t>
      </w:r>
      <w:r w:rsidRPr="008867F0">
        <w:rPr>
          <w:rFonts w:ascii="仿宋" w:eastAsia="仿宋" w:hAnsi="仿宋" w:cs="宋体"/>
          <w:sz w:val="32"/>
          <w:szCs w:val="32"/>
        </w:rPr>
        <w:lastRenderedPageBreak/>
        <w:t>见。未通过形式审查的组织和个人，应在指定时间内补充相关材料。经形式审查合格，方可进入评审程序。</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五、工作要求</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（一）做好宣传动员。</w:t>
      </w:r>
      <w:r w:rsidRPr="008867F0">
        <w:rPr>
          <w:rFonts w:ascii="仿宋" w:eastAsia="仿宋" w:hAnsi="仿宋" w:cs="宋体"/>
          <w:sz w:val="32"/>
          <w:szCs w:val="32"/>
        </w:rPr>
        <w:t>“中国质量奖”是国家在质量领域的最高荣誉，各受理推荐单位要在本地区、本行业大力宣传“中国质量奖”评选表彰工作，提高各个部门、各类组织、社会各界的质量意识和参与“中国质量奖”评选表彰活动的热情，动员各类组织积极申报“中国质量奖”。</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（二）做好初审把关。</w:t>
      </w:r>
      <w:r w:rsidRPr="008867F0">
        <w:rPr>
          <w:rFonts w:ascii="仿宋" w:eastAsia="仿宋" w:hAnsi="仿宋" w:cs="宋体"/>
          <w:sz w:val="32"/>
          <w:szCs w:val="32"/>
        </w:rPr>
        <w:t>各受理推荐单位要按照相关条件和规定要求，认真作好受理、初审和推荐工作，要充分发挥基层质量技术监督部门和出入境检验检疫部门的作用，认真听取相关行业主管部门和各方面意见，科学组织，严格把关，确保推荐代表本地区和本行业质量管理最高水平的组织和个人参加“中国质量奖”评选表彰。</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（三）严格遵守纪律。</w:t>
      </w:r>
      <w:r w:rsidRPr="008867F0">
        <w:rPr>
          <w:rFonts w:ascii="仿宋" w:eastAsia="仿宋" w:hAnsi="仿宋" w:cs="宋体"/>
          <w:sz w:val="32"/>
          <w:szCs w:val="32"/>
        </w:rPr>
        <w:t>各受理推荐单位要在宣传动员、受理申报、初审把关等环节中坚持科学、公正、公平、公开的原则，严格遵照相关条件和程序，坚持各个环节不收取任何费用，任何单位和个人不得以任何方式向参评对象收费或变相收费。</w:t>
      </w:r>
    </w:p>
    <w:p w:rsidR="008867F0" w:rsidRPr="008867F0" w:rsidRDefault="008867F0" w:rsidP="001F4C3A">
      <w:pPr>
        <w:spacing w:after="0" w:line="360" w:lineRule="auto"/>
        <w:ind w:firstLineChars="200" w:firstLine="643"/>
        <w:jc w:val="both"/>
        <w:rPr>
          <w:rFonts w:ascii="仿宋" w:eastAsia="仿宋" w:hAnsi="仿宋" w:cs="宋体"/>
          <w:sz w:val="32"/>
          <w:szCs w:val="32"/>
        </w:rPr>
      </w:pPr>
      <w:r w:rsidRPr="008867F0">
        <w:rPr>
          <w:rFonts w:ascii="仿宋" w:eastAsia="仿宋" w:hAnsi="仿宋" w:cs="宋体"/>
          <w:b/>
          <w:bCs/>
          <w:sz w:val="32"/>
          <w:szCs w:val="32"/>
        </w:rPr>
        <w:t>六、联系方式</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仿宋" w:eastAsia="仿宋" w:hAnsi="仿宋" w:cs="宋体"/>
          <w:sz w:val="32"/>
          <w:szCs w:val="32"/>
        </w:rPr>
        <w:t>联系人：王海东　李 钊</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仿宋" w:eastAsia="仿宋" w:hAnsi="仿宋" w:cs="宋体"/>
          <w:sz w:val="32"/>
          <w:szCs w:val="32"/>
        </w:rPr>
        <w:t>电 话：010-82262208，58811730</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仿宋" w:eastAsia="仿宋" w:hAnsi="仿宋" w:cs="宋体"/>
          <w:sz w:val="32"/>
          <w:szCs w:val="32"/>
        </w:rPr>
        <w:lastRenderedPageBreak/>
        <w:t>传 真：010-82260120，58811746</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仿宋" w:eastAsia="仿宋" w:hAnsi="仿宋" w:cs="宋体"/>
          <w:sz w:val="32"/>
          <w:szCs w:val="32"/>
        </w:rPr>
        <w:t>邮 箱：wanghd@aqsiq.gov.cn lizhao@cnis.gov.cn</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仿宋" w:eastAsia="仿宋" w:hAnsi="仿宋" w:cs="宋体"/>
          <w:sz w:val="32"/>
          <w:szCs w:val="32"/>
        </w:rPr>
        <w:t>地 址：北京市海淀区马甸东路9号质检总局质量管理司</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仿宋" w:eastAsia="仿宋" w:hAnsi="仿宋" w:cs="宋体"/>
          <w:sz w:val="32"/>
          <w:szCs w:val="32"/>
        </w:rPr>
        <w:t>邮 编：100088</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inherit" w:eastAsia="仿宋" w:hAnsi="inherit" w:cs="宋体"/>
          <w:sz w:val="32"/>
          <w:szCs w:val="32"/>
        </w:rPr>
        <w:t> </w:t>
      </w:r>
      <w:r w:rsidRPr="008867F0">
        <w:rPr>
          <w:rFonts w:ascii="仿宋" w:eastAsia="仿宋" w:hAnsi="仿宋" w:cs="宋体"/>
          <w:sz w:val="32"/>
          <w:szCs w:val="32"/>
        </w:rPr>
        <w:t>附件：1. “中国质量奖(组织奖)”申报表</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仿宋" w:eastAsia="仿宋" w:hAnsi="仿宋" w:cs="宋体"/>
          <w:sz w:val="32"/>
          <w:szCs w:val="32"/>
        </w:rPr>
        <w:t xml:space="preserve">　　</w:t>
      </w:r>
      <w:r w:rsidRPr="008867F0">
        <w:rPr>
          <w:rFonts w:ascii="inherit" w:eastAsia="仿宋" w:hAnsi="inherit" w:cs="宋体"/>
          <w:sz w:val="32"/>
          <w:szCs w:val="32"/>
        </w:rPr>
        <w:t>    </w:t>
      </w:r>
      <w:r w:rsidR="001F4C3A">
        <w:rPr>
          <w:rFonts w:ascii="inherit" w:eastAsia="仿宋" w:hAnsi="inherit" w:cs="宋体" w:hint="eastAsia"/>
          <w:sz w:val="32"/>
          <w:szCs w:val="32"/>
        </w:rPr>
        <w:t xml:space="preserve">  </w:t>
      </w:r>
      <w:r w:rsidRPr="008867F0">
        <w:rPr>
          <w:rFonts w:ascii="仿宋" w:eastAsia="仿宋" w:hAnsi="仿宋" w:cs="宋体"/>
          <w:sz w:val="32"/>
          <w:szCs w:val="32"/>
        </w:rPr>
        <w:t>2. “中国质量奖(个人奖)”推荐表</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仿宋" w:eastAsia="仿宋" w:hAnsi="仿宋" w:cs="宋体"/>
          <w:sz w:val="32"/>
          <w:szCs w:val="32"/>
        </w:rPr>
        <w:t xml:space="preserve">　　</w:t>
      </w:r>
      <w:r w:rsidRPr="008867F0">
        <w:rPr>
          <w:rFonts w:ascii="inherit" w:eastAsia="仿宋" w:hAnsi="inherit" w:cs="宋体"/>
          <w:sz w:val="32"/>
          <w:szCs w:val="32"/>
        </w:rPr>
        <w:t>     </w:t>
      </w:r>
      <w:r w:rsidRPr="008867F0">
        <w:rPr>
          <w:rFonts w:ascii="仿宋" w:eastAsia="仿宋" w:hAnsi="仿宋" w:cs="宋体"/>
          <w:sz w:val="32"/>
          <w:szCs w:val="32"/>
        </w:rPr>
        <w:t>3. 可以受理并推荐“中国质量奖”的协会、联合会名单</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inherit" w:eastAsia="仿宋" w:hAnsi="inherit" w:cs="宋体"/>
          <w:sz w:val="32"/>
          <w:szCs w:val="32"/>
        </w:rPr>
        <w:t> </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inherit" w:eastAsia="仿宋" w:hAnsi="inherit" w:cs="宋体"/>
          <w:sz w:val="32"/>
          <w:szCs w:val="32"/>
        </w:rPr>
        <w:t> </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inherit" w:eastAsia="仿宋" w:hAnsi="inherit" w:cs="宋体"/>
          <w:sz w:val="32"/>
          <w:szCs w:val="32"/>
        </w:rPr>
        <w:t> </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inherit" w:eastAsia="仿宋" w:hAnsi="inherit" w:cs="宋体"/>
          <w:sz w:val="32"/>
          <w:szCs w:val="32"/>
        </w:rPr>
        <w:t>                                                                   </w:t>
      </w:r>
      <w:r w:rsidRPr="008867F0">
        <w:rPr>
          <w:rFonts w:ascii="仿宋" w:eastAsia="仿宋" w:hAnsi="仿宋" w:cs="宋体"/>
          <w:sz w:val="32"/>
          <w:szCs w:val="32"/>
        </w:rPr>
        <w:t>质检总局</w:t>
      </w:r>
    </w:p>
    <w:p w:rsidR="008867F0" w:rsidRPr="008867F0" w:rsidRDefault="008867F0" w:rsidP="008867F0">
      <w:pPr>
        <w:spacing w:after="0" w:line="360" w:lineRule="auto"/>
        <w:ind w:firstLineChars="200" w:firstLine="640"/>
        <w:jc w:val="both"/>
        <w:rPr>
          <w:rFonts w:ascii="仿宋" w:eastAsia="仿宋" w:hAnsi="仿宋" w:cs="宋体"/>
          <w:sz w:val="32"/>
          <w:szCs w:val="32"/>
        </w:rPr>
      </w:pPr>
      <w:r w:rsidRPr="008867F0">
        <w:rPr>
          <w:rFonts w:ascii="inherit" w:eastAsia="仿宋" w:hAnsi="inherit" w:cs="宋体"/>
          <w:sz w:val="32"/>
          <w:szCs w:val="32"/>
        </w:rPr>
        <w:t>                                                             </w:t>
      </w:r>
      <w:r w:rsidRPr="008867F0">
        <w:rPr>
          <w:rFonts w:ascii="仿宋" w:eastAsia="仿宋" w:hAnsi="仿宋" w:cs="宋体"/>
          <w:sz w:val="32"/>
          <w:szCs w:val="32"/>
        </w:rPr>
        <w:t>2013年3月19日</w:t>
      </w:r>
    </w:p>
    <w:p w:rsidR="008867F0" w:rsidRPr="008867F0" w:rsidRDefault="008867F0" w:rsidP="008867F0">
      <w:pPr>
        <w:spacing w:after="0" w:line="360" w:lineRule="auto"/>
        <w:ind w:firstLineChars="200" w:firstLine="640"/>
        <w:jc w:val="both"/>
        <w:rPr>
          <w:rFonts w:ascii="仿宋" w:eastAsia="仿宋" w:hAnsi="仿宋"/>
          <w:sz w:val="32"/>
          <w:szCs w:val="32"/>
        </w:rPr>
      </w:pPr>
    </w:p>
    <w:sectPr w:rsidR="008867F0" w:rsidRPr="008867F0"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6EF" w:rsidRDefault="003606EF" w:rsidP="0029702B">
      <w:pPr>
        <w:spacing w:after="0"/>
      </w:pPr>
      <w:r>
        <w:separator/>
      </w:r>
    </w:p>
  </w:endnote>
  <w:endnote w:type="continuationSeparator" w:id="0">
    <w:p w:rsidR="003606EF" w:rsidRDefault="003606EF" w:rsidP="002970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6EF" w:rsidRDefault="003606EF" w:rsidP="0029702B">
      <w:pPr>
        <w:spacing w:after="0"/>
      </w:pPr>
      <w:r>
        <w:separator/>
      </w:r>
    </w:p>
  </w:footnote>
  <w:footnote w:type="continuationSeparator" w:id="0">
    <w:p w:rsidR="003606EF" w:rsidRDefault="003606EF" w:rsidP="002970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133B4D"/>
    <w:multiLevelType w:val="hybridMultilevel"/>
    <w:tmpl w:val="EB6075DA"/>
    <w:lvl w:ilvl="0" w:tplc="FA0C5AF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33"/>
    <w:rsid w:val="00016EBD"/>
    <w:rsid w:val="000330BB"/>
    <w:rsid w:val="000460CD"/>
    <w:rsid w:val="000843EB"/>
    <w:rsid w:val="000A5B07"/>
    <w:rsid w:val="001A768F"/>
    <w:rsid w:val="001F4C3A"/>
    <w:rsid w:val="002344DE"/>
    <w:rsid w:val="0029702B"/>
    <w:rsid w:val="002E797F"/>
    <w:rsid w:val="00323B43"/>
    <w:rsid w:val="00345285"/>
    <w:rsid w:val="003606EF"/>
    <w:rsid w:val="00385C73"/>
    <w:rsid w:val="003D37D8"/>
    <w:rsid w:val="003E2524"/>
    <w:rsid w:val="004358AB"/>
    <w:rsid w:val="00463B79"/>
    <w:rsid w:val="004728A8"/>
    <w:rsid w:val="004B2957"/>
    <w:rsid w:val="00521D5C"/>
    <w:rsid w:val="005B5918"/>
    <w:rsid w:val="005E72D1"/>
    <w:rsid w:val="005F4AA0"/>
    <w:rsid w:val="00643764"/>
    <w:rsid w:val="00656B6E"/>
    <w:rsid w:val="006D2FE9"/>
    <w:rsid w:val="006D3B43"/>
    <w:rsid w:val="006D3DFD"/>
    <w:rsid w:val="0075396F"/>
    <w:rsid w:val="00794DD2"/>
    <w:rsid w:val="007F761A"/>
    <w:rsid w:val="008438A6"/>
    <w:rsid w:val="008867F0"/>
    <w:rsid w:val="008B7633"/>
    <w:rsid w:val="008B7726"/>
    <w:rsid w:val="00903DF5"/>
    <w:rsid w:val="0095220C"/>
    <w:rsid w:val="0097114E"/>
    <w:rsid w:val="00A46402"/>
    <w:rsid w:val="00A47771"/>
    <w:rsid w:val="00B03DFE"/>
    <w:rsid w:val="00C10777"/>
    <w:rsid w:val="00D05A7D"/>
    <w:rsid w:val="00D35C63"/>
    <w:rsid w:val="00D91BC8"/>
    <w:rsid w:val="00DB51A0"/>
    <w:rsid w:val="00E40BA6"/>
    <w:rsid w:val="00E42DFC"/>
    <w:rsid w:val="00EA57DB"/>
    <w:rsid w:val="00EC7577"/>
    <w:rsid w:val="00F16987"/>
    <w:rsid w:val="00FD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0273C9-8B07-408E-AB58-D048DDC1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330BB"/>
    <w:pPr>
      <w:spacing w:after="0"/>
    </w:pPr>
    <w:rPr>
      <w:sz w:val="18"/>
      <w:szCs w:val="18"/>
    </w:rPr>
  </w:style>
  <w:style w:type="character" w:customStyle="1" w:styleId="Char">
    <w:name w:val="批注框文本 Char"/>
    <w:basedOn w:val="a0"/>
    <w:link w:val="a3"/>
    <w:uiPriority w:val="99"/>
    <w:semiHidden/>
    <w:rsid w:val="000330BB"/>
    <w:rPr>
      <w:rFonts w:ascii="Tahoma" w:hAnsi="Tahoma"/>
      <w:sz w:val="18"/>
      <w:szCs w:val="18"/>
    </w:rPr>
  </w:style>
  <w:style w:type="paragraph" w:styleId="a4">
    <w:name w:val="Normal (Web)"/>
    <w:basedOn w:val="a"/>
    <w:uiPriority w:val="99"/>
    <w:semiHidden/>
    <w:unhideWhenUsed/>
    <w:rsid w:val="000330BB"/>
    <w:pPr>
      <w:adjustRightInd/>
      <w:snapToGrid/>
      <w:spacing w:before="100" w:beforeAutospacing="1" w:after="100" w:afterAutospacing="1"/>
    </w:pPr>
    <w:rPr>
      <w:rFonts w:ascii="宋体" w:eastAsia="宋体" w:hAnsi="宋体" w:cs="宋体"/>
      <w:sz w:val="24"/>
      <w:szCs w:val="24"/>
    </w:rPr>
  </w:style>
  <w:style w:type="paragraph" w:styleId="a5">
    <w:name w:val="List Paragraph"/>
    <w:basedOn w:val="a"/>
    <w:uiPriority w:val="34"/>
    <w:qFormat/>
    <w:rsid w:val="00FD6876"/>
    <w:pPr>
      <w:ind w:firstLineChars="200" w:firstLine="420"/>
    </w:pPr>
  </w:style>
  <w:style w:type="paragraph" w:styleId="a6">
    <w:name w:val="header"/>
    <w:basedOn w:val="a"/>
    <w:link w:val="Char0"/>
    <w:uiPriority w:val="99"/>
    <w:semiHidden/>
    <w:unhideWhenUsed/>
    <w:rsid w:val="0029702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semiHidden/>
    <w:rsid w:val="0029702B"/>
    <w:rPr>
      <w:rFonts w:ascii="Tahoma" w:hAnsi="Tahoma"/>
      <w:sz w:val="18"/>
      <w:szCs w:val="18"/>
    </w:rPr>
  </w:style>
  <w:style w:type="paragraph" w:styleId="a7">
    <w:name w:val="footer"/>
    <w:basedOn w:val="a"/>
    <w:link w:val="Char1"/>
    <w:uiPriority w:val="99"/>
    <w:semiHidden/>
    <w:unhideWhenUsed/>
    <w:rsid w:val="0029702B"/>
    <w:pPr>
      <w:tabs>
        <w:tab w:val="center" w:pos="4153"/>
        <w:tab w:val="right" w:pos="8306"/>
      </w:tabs>
    </w:pPr>
    <w:rPr>
      <w:sz w:val="18"/>
      <w:szCs w:val="18"/>
    </w:rPr>
  </w:style>
  <w:style w:type="character" w:customStyle="1" w:styleId="Char1">
    <w:name w:val="页脚 Char"/>
    <w:basedOn w:val="a0"/>
    <w:link w:val="a7"/>
    <w:uiPriority w:val="99"/>
    <w:semiHidden/>
    <w:rsid w:val="0029702B"/>
    <w:rPr>
      <w:rFonts w:ascii="Tahoma" w:hAnsi="Tahoma"/>
      <w:sz w:val="18"/>
      <w:szCs w:val="18"/>
    </w:rPr>
  </w:style>
  <w:style w:type="paragraph" w:styleId="a8">
    <w:name w:val="Date"/>
    <w:basedOn w:val="a"/>
    <w:next w:val="a"/>
    <w:link w:val="Char2"/>
    <w:uiPriority w:val="99"/>
    <w:semiHidden/>
    <w:unhideWhenUsed/>
    <w:rsid w:val="0029702B"/>
    <w:pPr>
      <w:ind w:leftChars="2500" w:left="100"/>
    </w:pPr>
  </w:style>
  <w:style w:type="character" w:customStyle="1" w:styleId="Char2">
    <w:name w:val="日期 Char"/>
    <w:basedOn w:val="a0"/>
    <w:link w:val="a8"/>
    <w:uiPriority w:val="99"/>
    <w:semiHidden/>
    <w:rsid w:val="0029702B"/>
    <w:rPr>
      <w:rFonts w:ascii="Tahoma" w:hAnsi="Tahoma"/>
    </w:rPr>
  </w:style>
  <w:style w:type="character" w:styleId="a9">
    <w:name w:val="Strong"/>
    <w:basedOn w:val="a0"/>
    <w:uiPriority w:val="22"/>
    <w:qFormat/>
    <w:rsid w:val="008867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47778">
      <w:bodyDiv w:val="1"/>
      <w:marLeft w:val="0"/>
      <w:marRight w:val="0"/>
      <w:marTop w:val="0"/>
      <w:marBottom w:val="0"/>
      <w:divBdr>
        <w:top w:val="none" w:sz="0" w:space="0" w:color="auto"/>
        <w:left w:val="none" w:sz="0" w:space="0" w:color="auto"/>
        <w:bottom w:val="none" w:sz="0" w:space="0" w:color="auto"/>
        <w:right w:val="none" w:sz="0" w:space="0" w:color="auto"/>
      </w:divBdr>
    </w:div>
    <w:div w:id="812600826">
      <w:bodyDiv w:val="1"/>
      <w:marLeft w:val="0"/>
      <w:marRight w:val="0"/>
      <w:marTop w:val="0"/>
      <w:marBottom w:val="0"/>
      <w:divBdr>
        <w:top w:val="none" w:sz="0" w:space="0" w:color="auto"/>
        <w:left w:val="none" w:sz="0" w:space="0" w:color="auto"/>
        <w:bottom w:val="none" w:sz="0" w:space="0" w:color="auto"/>
        <w:right w:val="none" w:sz="0" w:space="0" w:color="auto"/>
      </w:divBdr>
      <w:divsChild>
        <w:div w:id="1571692954">
          <w:marLeft w:val="0"/>
          <w:marRight w:val="0"/>
          <w:marTop w:val="0"/>
          <w:marBottom w:val="0"/>
          <w:divBdr>
            <w:top w:val="none" w:sz="0" w:space="0" w:color="auto"/>
            <w:left w:val="none" w:sz="0" w:space="0" w:color="auto"/>
            <w:bottom w:val="none" w:sz="0" w:space="0" w:color="auto"/>
            <w:right w:val="none" w:sz="0" w:space="0" w:color="auto"/>
          </w:divBdr>
          <w:divsChild>
            <w:div w:id="1371497174">
              <w:marLeft w:val="0"/>
              <w:marRight w:val="0"/>
              <w:marTop w:val="0"/>
              <w:marBottom w:val="0"/>
              <w:divBdr>
                <w:top w:val="none" w:sz="0" w:space="0" w:color="auto"/>
                <w:left w:val="none" w:sz="0" w:space="0" w:color="auto"/>
                <w:bottom w:val="none" w:sz="0" w:space="0" w:color="auto"/>
                <w:right w:val="none" w:sz="0" w:space="0" w:color="auto"/>
              </w:divBdr>
            </w:div>
            <w:div w:id="2027058467">
              <w:marLeft w:val="0"/>
              <w:marRight w:val="0"/>
              <w:marTop w:val="0"/>
              <w:marBottom w:val="0"/>
              <w:divBdr>
                <w:top w:val="none" w:sz="0" w:space="0" w:color="auto"/>
                <w:left w:val="none" w:sz="0" w:space="0" w:color="auto"/>
                <w:bottom w:val="none" w:sz="0" w:space="0" w:color="auto"/>
                <w:right w:val="none" w:sz="0" w:space="0" w:color="auto"/>
              </w:divBdr>
              <w:divsChild>
                <w:div w:id="1926643599">
                  <w:marLeft w:val="0"/>
                  <w:marRight w:val="0"/>
                  <w:marTop w:val="0"/>
                  <w:marBottom w:val="0"/>
                  <w:divBdr>
                    <w:top w:val="none" w:sz="0" w:space="0" w:color="auto"/>
                    <w:left w:val="none" w:sz="0" w:space="0" w:color="auto"/>
                    <w:bottom w:val="none" w:sz="0" w:space="0" w:color="auto"/>
                    <w:right w:val="none" w:sz="0" w:space="0" w:color="auto"/>
                  </w:divBdr>
                  <w:divsChild>
                    <w:div w:id="16222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5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407</Words>
  <Characters>2326</Characters>
  <Application>Microsoft Office Word</Application>
  <DocSecurity>0</DocSecurity>
  <Lines>19</Lines>
  <Paragraphs>5</Paragraphs>
  <ScaleCrop>false</ScaleCrop>
  <Company>Microsoft</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xs l</cp:lastModifiedBy>
  <cp:revision>2</cp:revision>
  <dcterms:created xsi:type="dcterms:W3CDTF">2015-02-05T06:19:00Z</dcterms:created>
  <dcterms:modified xsi:type="dcterms:W3CDTF">2015-02-05T06:19:00Z</dcterms:modified>
</cp:coreProperties>
</file>