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47728" w:rsidRDefault="00BA78EF" w:rsidP="00BA78EF">
      <w:pPr>
        <w:spacing w:line="220" w:lineRule="atLeast"/>
        <w:jc w:val="center"/>
        <w:rPr>
          <w:rFonts w:ascii="宋体" w:eastAsia="宋体" w:hAnsi="宋体"/>
          <w:sz w:val="32"/>
          <w:szCs w:val="32"/>
        </w:rPr>
      </w:pPr>
      <w:r w:rsidRPr="00E47728">
        <w:rPr>
          <w:rFonts w:ascii="宋体" w:eastAsia="宋体" w:hAnsi="宋体" w:hint="eastAsia"/>
          <w:sz w:val="32"/>
          <w:szCs w:val="32"/>
        </w:rPr>
        <w:t>BIM发展现状与工作建议</w:t>
      </w:r>
    </w:p>
    <w:p w:rsidR="00BA78EF" w:rsidRPr="00E47728" w:rsidRDefault="00BA78EF" w:rsidP="00BA78EF">
      <w:pPr>
        <w:spacing w:line="22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47728">
        <w:rPr>
          <w:rFonts w:asciiTheme="majorEastAsia" w:eastAsiaTheme="majorEastAsia" w:hAnsiTheme="majorEastAsia" w:hint="eastAsia"/>
          <w:sz w:val="24"/>
          <w:szCs w:val="24"/>
        </w:rPr>
        <w:t>刘宇林</w:t>
      </w:r>
    </w:p>
    <w:p w:rsidR="00BA78EF" w:rsidRPr="00F407BD" w:rsidRDefault="00BA78EF" w:rsidP="00F407BD">
      <w:pPr>
        <w:pStyle w:val="a3"/>
        <w:numPr>
          <w:ilvl w:val="0"/>
          <w:numId w:val="8"/>
        </w:numPr>
        <w:tabs>
          <w:tab w:val="left" w:pos="810"/>
        </w:tabs>
        <w:spacing w:line="220" w:lineRule="atLeast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F407BD">
        <w:rPr>
          <w:rFonts w:asciiTheme="majorEastAsia" w:eastAsiaTheme="majorEastAsia" w:hAnsiTheme="majorEastAsia" w:hint="eastAsia"/>
          <w:b/>
          <w:sz w:val="28"/>
          <w:szCs w:val="28"/>
        </w:rPr>
        <w:t>BIM发展状况和存在的问题</w:t>
      </w:r>
    </w:p>
    <w:p w:rsidR="00BA78EF" w:rsidRPr="00933E57" w:rsidRDefault="00BA78EF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近年来BIM在我国建设领域的应用方兴未艾，技术理论研究持续深入，标准编制正在逐步开展。同时，BIM在部分重点工程项目的设计、施工和运维管理中取得了一定成效和经验，如上海中心大厦、天津117大厦、南京青奥城</w:t>
      </w:r>
      <w:r w:rsidR="006B4DB5" w:rsidRPr="00933E57">
        <w:rPr>
          <w:rFonts w:asciiTheme="majorEastAsia" w:eastAsiaTheme="majorEastAsia" w:hAnsiTheme="majorEastAsia" w:hint="eastAsia"/>
          <w:sz w:val="28"/>
          <w:szCs w:val="28"/>
        </w:rPr>
        <w:t>以及部分铁路特大桥、大型水电站等工程项目。积极推进BIM技术的应用，已成为政府、行业和企业的共识。</w:t>
      </w:r>
    </w:p>
    <w:p w:rsidR="006B4DB5" w:rsidRPr="00933E57" w:rsidRDefault="006B4DB5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BIM的核心是通过建立虚拟的建筑工程三维或多维模型，利用数字化技术提供完整的与实际情况一致的工程信息库。可视化表达是其显著特点之一。建筑信息模型的建立，是建筑领域的一次革命。它改变了传统的建筑设计模式、工程造价模式和施工模式。BIM将助力建筑业企业转型升级。</w:t>
      </w:r>
    </w:p>
    <w:p w:rsidR="006B4DB5" w:rsidRPr="0031349B" w:rsidRDefault="00933E57" w:rsidP="0031349B">
      <w:pPr>
        <w:tabs>
          <w:tab w:val="left" w:pos="810"/>
        </w:tabs>
        <w:spacing w:line="220" w:lineRule="atLeas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31349B">
        <w:rPr>
          <w:rFonts w:asciiTheme="majorEastAsia" w:eastAsiaTheme="majorEastAsia" w:hAnsiTheme="majorEastAsia" w:hint="eastAsia"/>
          <w:b/>
          <w:sz w:val="28"/>
          <w:szCs w:val="28"/>
        </w:rPr>
        <w:t>1、</w:t>
      </w:r>
      <w:r w:rsidR="006B4DB5" w:rsidRPr="0031349B">
        <w:rPr>
          <w:rFonts w:asciiTheme="majorEastAsia" w:eastAsiaTheme="majorEastAsia" w:hAnsiTheme="majorEastAsia" w:hint="eastAsia"/>
          <w:b/>
          <w:sz w:val="28"/>
          <w:szCs w:val="28"/>
        </w:rPr>
        <w:t>信息共享、协同工作问题</w:t>
      </w:r>
    </w:p>
    <w:p w:rsidR="006B4DB5" w:rsidRPr="00933E57" w:rsidRDefault="00E07C19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BIM的核心思想是信息共享、协同工作。建筑工程具有多部门、多专业、多变更的特点，整个建筑生命周期不断创建、积累、变更的数据如果无法进行流畅的传递与共享，将造成行业庞大</w:t>
      </w:r>
      <w:r w:rsidR="00296C21" w:rsidRPr="00933E57">
        <w:rPr>
          <w:rFonts w:asciiTheme="majorEastAsia" w:eastAsiaTheme="majorEastAsia" w:hAnsiTheme="majorEastAsia" w:hint="eastAsia"/>
          <w:sz w:val="28"/>
          <w:szCs w:val="28"/>
        </w:rPr>
        <w:t>的资源浪费与时间浪费。理想的BIM应用应当是BIM模型在设计、施工、运营维护等阶段得到共享通用，但目前在工程项目应用中设计施工、运营维护各阶段</w:t>
      </w:r>
      <w:r w:rsidR="001B2035" w:rsidRPr="00933E57">
        <w:rPr>
          <w:rFonts w:asciiTheme="majorEastAsia" w:eastAsiaTheme="majorEastAsia" w:hAnsiTheme="majorEastAsia" w:hint="eastAsia"/>
          <w:sz w:val="28"/>
          <w:szCs w:val="28"/>
        </w:rPr>
        <w:t>割裂，没有充分体现BIM在全生命周期的优势。</w:t>
      </w:r>
    </w:p>
    <w:p w:rsidR="001B2035" w:rsidRPr="00933E57" w:rsidRDefault="001B2035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BIM技术系统在选型时应按设计、建造、运维三阶段来选择各阶段适宜、实用的BIM技术软件（或平台），三个阶段的数据传递和共享通过数据标准和数据接口来实现。</w:t>
      </w:r>
    </w:p>
    <w:p w:rsidR="001B2035" w:rsidRPr="00933E57" w:rsidRDefault="001B2035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为此我国BIM的重要标准和基础标准正在编制中，如建筑信息模型应用统一标准、建筑信息模型存储标准、建筑信息模型编码标准、建筑工程设计信息模型交付标准、建筑工程设计信息模型制图标准、建筑工程施工信息模型应用标准等等。</w:t>
      </w:r>
    </w:p>
    <w:p w:rsidR="009F1E97" w:rsidRPr="0031349B" w:rsidRDefault="00933E57" w:rsidP="0031349B">
      <w:pPr>
        <w:tabs>
          <w:tab w:val="left" w:pos="810"/>
        </w:tabs>
        <w:spacing w:line="220" w:lineRule="atLeas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31349B">
        <w:rPr>
          <w:rFonts w:asciiTheme="majorEastAsia" w:eastAsiaTheme="majorEastAsia" w:hAnsiTheme="majorEastAsia" w:hint="eastAsia"/>
          <w:b/>
          <w:sz w:val="28"/>
          <w:szCs w:val="28"/>
        </w:rPr>
        <w:t>2、</w:t>
      </w:r>
      <w:r w:rsidR="00BB315A" w:rsidRPr="0031349B">
        <w:rPr>
          <w:rFonts w:asciiTheme="majorEastAsia" w:eastAsiaTheme="majorEastAsia" w:hAnsiTheme="majorEastAsia" w:hint="eastAsia"/>
          <w:b/>
          <w:sz w:val="28"/>
          <w:szCs w:val="28"/>
        </w:rPr>
        <w:t>BIM人才和业主</w:t>
      </w:r>
      <w:r w:rsidR="00453BB1" w:rsidRPr="0031349B">
        <w:rPr>
          <w:rFonts w:asciiTheme="majorEastAsia" w:eastAsiaTheme="majorEastAsia" w:hAnsiTheme="majorEastAsia" w:hint="eastAsia"/>
          <w:b/>
          <w:sz w:val="28"/>
          <w:szCs w:val="28"/>
        </w:rPr>
        <w:t>参与度问题</w:t>
      </w:r>
    </w:p>
    <w:p w:rsidR="00453BB1" w:rsidRPr="00933E57" w:rsidRDefault="00453BB1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面对BIM技术的复杂性，客观上项目管理方需要比设计单位、施工单位更加精于BIM技术的人才，才能建立BIM规则、标准和协同平台，驾驭并引导各参与方共同采用BIM技术来建设项目，并解</w:t>
      </w:r>
      <w:r w:rsidRPr="00933E57">
        <w:rPr>
          <w:rFonts w:asciiTheme="majorEastAsia" w:eastAsiaTheme="majorEastAsia" w:hAnsiTheme="majorEastAsia" w:hint="eastAsia"/>
          <w:sz w:val="28"/>
          <w:szCs w:val="28"/>
        </w:rPr>
        <w:lastRenderedPageBreak/>
        <w:t>决应用过程中的BIM难题。这其中需要业主的积极参与，甚或是业主驱动。同时各方都需要培养BIM人才。</w:t>
      </w:r>
    </w:p>
    <w:p w:rsidR="00453BB1" w:rsidRPr="0031349B" w:rsidRDefault="00933E57" w:rsidP="0031349B">
      <w:pPr>
        <w:tabs>
          <w:tab w:val="left" w:pos="810"/>
        </w:tabs>
        <w:spacing w:line="220" w:lineRule="atLeas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31349B">
        <w:rPr>
          <w:rFonts w:asciiTheme="majorEastAsia" w:eastAsiaTheme="majorEastAsia" w:hAnsiTheme="majorEastAsia" w:hint="eastAsia"/>
          <w:b/>
          <w:sz w:val="28"/>
          <w:szCs w:val="28"/>
        </w:rPr>
        <w:t>3、</w:t>
      </w:r>
      <w:r w:rsidR="00453BB1" w:rsidRPr="0031349B">
        <w:rPr>
          <w:rFonts w:asciiTheme="majorEastAsia" w:eastAsiaTheme="majorEastAsia" w:hAnsiTheme="majorEastAsia" w:hint="eastAsia"/>
          <w:b/>
          <w:sz w:val="28"/>
          <w:szCs w:val="28"/>
        </w:rPr>
        <w:t>利益共享、分配协调问题</w:t>
      </w:r>
    </w:p>
    <w:p w:rsidR="00E7617D" w:rsidRPr="00933E57" w:rsidRDefault="00453BB1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一个工程项目的建设过程参与方众多，</w:t>
      </w:r>
      <w:r w:rsidR="00F62F24" w:rsidRPr="00933E57">
        <w:rPr>
          <w:rFonts w:asciiTheme="majorEastAsia" w:eastAsiaTheme="majorEastAsia" w:hAnsiTheme="majorEastAsia" w:hint="eastAsia"/>
          <w:sz w:val="28"/>
          <w:szCs w:val="28"/>
        </w:rPr>
        <w:t>包括规划、勘察、设计、施工、安装、装修、运维等几十甚至上百家单位，</w:t>
      </w:r>
      <w:r w:rsidR="00336662" w:rsidRPr="00933E57">
        <w:rPr>
          <w:rFonts w:asciiTheme="majorEastAsia" w:eastAsiaTheme="majorEastAsia" w:hAnsiTheme="majorEastAsia" w:hint="eastAsia"/>
          <w:sz w:val="28"/>
          <w:szCs w:val="28"/>
        </w:rPr>
        <w:t>这些参与方本身是经营的独立体，由于BIM</w:t>
      </w:r>
      <w:r w:rsidR="009F6572" w:rsidRPr="00933E57">
        <w:rPr>
          <w:rFonts w:asciiTheme="majorEastAsia" w:eastAsiaTheme="majorEastAsia" w:hAnsiTheme="majorEastAsia" w:hint="eastAsia"/>
          <w:sz w:val="28"/>
          <w:szCs w:val="28"/>
        </w:rPr>
        <w:t>给自己带来工作方式的改变和工作量的增加，会从自身利益出发来考虑BIM的工作。在解决BIM技术要求的信息共享、协同工作的</w:t>
      </w:r>
      <w:r w:rsidR="005F698B" w:rsidRPr="00933E57">
        <w:rPr>
          <w:rFonts w:asciiTheme="majorEastAsia" w:eastAsiaTheme="majorEastAsia" w:hAnsiTheme="majorEastAsia" w:hint="eastAsia"/>
          <w:sz w:val="28"/>
          <w:szCs w:val="28"/>
        </w:rPr>
        <w:t>同时也要研究BIM的利益共享、分配协调问题，如何使BIM参与者共同获利是推广BIM必须解决的难题。否则的话，BIM将继续使用在超高、超大、复杂的项目，也就是使用BIM的好处大到足以超过成本</w:t>
      </w:r>
      <w:r w:rsidR="00D95508" w:rsidRPr="00933E5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F698B" w:rsidRPr="00F407BD" w:rsidRDefault="00F407BD" w:rsidP="00F407BD">
      <w:pPr>
        <w:tabs>
          <w:tab w:val="left" w:pos="810"/>
        </w:tabs>
        <w:spacing w:line="220" w:lineRule="atLeast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="005F698B" w:rsidRPr="00F407BD">
        <w:rPr>
          <w:rFonts w:asciiTheme="majorEastAsia" w:eastAsiaTheme="majorEastAsia" w:hAnsiTheme="majorEastAsia" w:hint="eastAsia"/>
          <w:b/>
          <w:sz w:val="28"/>
          <w:szCs w:val="28"/>
        </w:rPr>
        <w:t>有关建议</w:t>
      </w:r>
    </w:p>
    <w:p w:rsidR="0036793B" w:rsidRPr="00933E57" w:rsidRDefault="00933E57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5F698B" w:rsidRPr="00933E57">
        <w:rPr>
          <w:rFonts w:asciiTheme="majorEastAsia" w:eastAsiaTheme="majorEastAsia" w:hAnsiTheme="majorEastAsia" w:hint="eastAsia"/>
          <w:sz w:val="28"/>
          <w:szCs w:val="28"/>
        </w:rPr>
        <w:t>建议建设主管部门研究对使用BIM的项目设立专项奖励基金或对应用BIM技术而增加费用的项目按照一定的核算标准计入成本的政策，如上海</w:t>
      </w:r>
      <w:r w:rsidR="00D95508" w:rsidRPr="00933E57">
        <w:rPr>
          <w:rFonts w:asciiTheme="majorEastAsia" w:eastAsiaTheme="majorEastAsia" w:hAnsiTheme="majorEastAsia" w:hint="eastAsia"/>
          <w:sz w:val="28"/>
          <w:szCs w:val="28"/>
        </w:rPr>
        <w:t>保障性住房实施BIM服务定价，按照标准计入成本，实际效果就比较好。建议建设主管部门会同有关部门开展公共投资项目率先使用BIM技术的试点示范。组织有关</w:t>
      </w:r>
      <w:r w:rsidR="007C5B5F" w:rsidRPr="00933E57">
        <w:rPr>
          <w:rFonts w:asciiTheme="majorEastAsia" w:eastAsiaTheme="majorEastAsia" w:hAnsiTheme="majorEastAsia" w:hint="eastAsia"/>
          <w:sz w:val="28"/>
          <w:szCs w:val="28"/>
        </w:rPr>
        <w:t>人员研究BIM的法律环境保障，如BIM数据的准确性、安全性，BIM模型的法律地位，应用BIM的风险等问题。</w:t>
      </w:r>
    </w:p>
    <w:p w:rsidR="005F698B" w:rsidRPr="00933E57" w:rsidRDefault="00933E57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7C5B5F" w:rsidRPr="00933E57">
        <w:rPr>
          <w:rFonts w:asciiTheme="majorEastAsia" w:eastAsiaTheme="majorEastAsia" w:hAnsiTheme="majorEastAsia" w:hint="eastAsia"/>
          <w:sz w:val="28"/>
          <w:szCs w:val="28"/>
        </w:rPr>
        <w:t>建议在住房城乡建设部指导下，国内从事BIM技术的软件开发商会同设计和施工单位一起努力，结合工程实践，根据BIM的核心思想</w:t>
      </w:r>
      <w:r w:rsidR="007C5B5F" w:rsidRPr="00933E57">
        <w:rPr>
          <w:rFonts w:asciiTheme="majorEastAsia" w:eastAsiaTheme="majorEastAsia" w:hAnsiTheme="majorEastAsia"/>
          <w:sz w:val="28"/>
          <w:szCs w:val="28"/>
        </w:rPr>
        <w:t>—</w:t>
      </w:r>
      <w:r w:rsidR="007C5B5F" w:rsidRPr="00933E57">
        <w:rPr>
          <w:rFonts w:asciiTheme="majorEastAsia" w:eastAsiaTheme="majorEastAsia" w:hAnsiTheme="majorEastAsia" w:hint="eastAsia"/>
          <w:sz w:val="28"/>
          <w:szCs w:val="28"/>
        </w:rPr>
        <w:t>信息共享、协同工作，将国内已广泛应用的既有软件进行改造升级，大力研发推广拥有自主知识产权的BIM</w:t>
      </w:r>
      <w:r w:rsidR="001B1FB4" w:rsidRPr="00933E57">
        <w:rPr>
          <w:rFonts w:asciiTheme="majorEastAsia" w:eastAsiaTheme="majorEastAsia" w:hAnsiTheme="majorEastAsia" w:hint="eastAsia"/>
          <w:sz w:val="28"/>
          <w:szCs w:val="28"/>
        </w:rPr>
        <w:t>系列专用软件，这些软件应是符合我国工程建设标准和管理流程，符合工程项目全生命周期</w:t>
      </w:r>
      <w:r w:rsidR="0036793B" w:rsidRPr="00933E57">
        <w:rPr>
          <w:rFonts w:asciiTheme="majorEastAsia" w:eastAsiaTheme="majorEastAsia" w:hAnsiTheme="majorEastAsia" w:hint="eastAsia"/>
          <w:sz w:val="28"/>
          <w:szCs w:val="28"/>
        </w:rPr>
        <w:t>主要参与方工作习惯的中国BIM系列软件。</w:t>
      </w:r>
    </w:p>
    <w:p w:rsidR="0036793B" w:rsidRPr="00933E57" w:rsidRDefault="00933E57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36793B" w:rsidRPr="00933E57">
        <w:rPr>
          <w:rFonts w:asciiTheme="majorEastAsia" w:eastAsiaTheme="majorEastAsia" w:hAnsiTheme="majorEastAsia" w:hint="eastAsia"/>
          <w:sz w:val="28"/>
          <w:szCs w:val="28"/>
        </w:rPr>
        <w:t>建设单位要大力推进设计施工总承包模式（EPC），这将有助于从项目全生命周期的角度考虑BIM应用。大力推进BIM、物联网、大数据、智能化、移动通讯、云计算等信息技术的集成应用。</w:t>
      </w:r>
    </w:p>
    <w:p w:rsidR="00933E57" w:rsidRPr="00933E57" w:rsidRDefault="00933E57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36793B" w:rsidRPr="00933E57">
        <w:rPr>
          <w:rFonts w:asciiTheme="majorEastAsia" w:eastAsiaTheme="majorEastAsia" w:hAnsiTheme="majorEastAsia" w:hint="eastAsia"/>
          <w:sz w:val="28"/>
          <w:szCs w:val="28"/>
        </w:rPr>
        <w:t>设计和施工单位要发挥BIM技术在推进装配式建筑发展中的作用。</w:t>
      </w:r>
    </w:p>
    <w:p w:rsidR="00933E57" w:rsidRPr="00933E57" w:rsidRDefault="00933E57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5、</w:t>
      </w:r>
      <w:r w:rsidR="004F7C9E" w:rsidRPr="00933E57">
        <w:rPr>
          <w:rFonts w:asciiTheme="majorEastAsia" w:eastAsiaTheme="majorEastAsia" w:hAnsiTheme="majorEastAsia" w:hint="eastAsia"/>
          <w:sz w:val="28"/>
          <w:szCs w:val="28"/>
        </w:rPr>
        <w:t>行业协会要认真宣贯住房城乡建设部《关于推进建筑信息模型应用的指导意见》，积极推广成功案例的经验，既要推广BIM成功应用的技术，更要推广BIM成功应用的管理模式。</w:t>
      </w:r>
    </w:p>
    <w:p w:rsidR="00513676" w:rsidRPr="00933E57" w:rsidRDefault="004F7C9E" w:rsidP="00933E57">
      <w:pPr>
        <w:tabs>
          <w:tab w:val="left" w:pos="810"/>
        </w:tabs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lastRenderedPageBreak/>
        <w:t>总之，BIM的推广和应用要有政府引导和政策激励，建议各级建设主管部门要推进BIM本土化，建设单位要从项目全生命周期的角度考虑BIM应用，设计和施工单位要结合</w:t>
      </w:r>
      <w:r w:rsidR="00513676" w:rsidRPr="00933E57">
        <w:rPr>
          <w:rFonts w:asciiTheme="majorEastAsia" w:eastAsiaTheme="majorEastAsia" w:hAnsiTheme="majorEastAsia" w:hint="eastAsia"/>
          <w:sz w:val="28"/>
          <w:szCs w:val="28"/>
        </w:rPr>
        <w:t>工程项目让BIM落地，行业协会通过搭建平台来推进、交流和分享BIM应用的经验和成果。</w:t>
      </w:r>
    </w:p>
    <w:p w:rsidR="004F7C9E" w:rsidRPr="00933E57" w:rsidRDefault="00513676" w:rsidP="004F7C9E">
      <w:pPr>
        <w:pStyle w:val="a3"/>
        <w:tabs>
          <w:tab w:val="left" w:pos="810"/>
        </w:tabs>
        <w:spacing w:line="220" w:lineRule="atLeast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33E57">
        <w:rPr>
          <w:rFonts w:asciiTheme="majorEastAsia" w:eastAsiaTheme="majorEastAsia" w:hAnsiTheme="majorEastAsia" w:hint="eastAsia"/>
          <w:sz w:val="28"/>
          <w:szCs w:val="28"/>
        </w:rPr>
        <w:t>（注：本文在撰写过程中学习参考了黄强同志《论BIM》和其他专家的研究成果）</w:t>
      </w:r>
    </w:p>
    <w:p w:rsidR="0036793B" w:rsidRPr="00933E57" w:rsidRDefault="0036793B" w:rsidP="0036793B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5F698B" w:rsidRPr="00453BB1" w:rsidRDefault="005F698B" w:rsidP="009F6572">
      <w:pPr>
        <w:tabs>
          <w:tab w:val="left" w:pos="810"/>
        </w:tabs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sectPr w:rsidR="005F698B" w:rsidRPr="00453BB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74" w:rsidRDefault="00AA0374" w:rsidP="009F6572">
      <w:pPr>
        <w:spacing w:after="0"/>
      </w:pPr>
      <w:r>
        <w:separator/>
      </w:r>
    </w:p>
  </w:endnote>
  <w:endnote w:type="continuationSeparator" w:id="0">
    <w:p w:rsidR="00AA0374" w:rsidRDefault="00AA0374" w:rsidP="009F65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74" w:rsidRDefault="00AA0374" w:rsidP="009F6572">
      <w:pPr>
        <w:spacing w:after="0"/>
      </w:pPr>
      <w:r>
        <w:separator/>
      </w:r>
    </w:p>
  </w:footnote>
  <w:footnote w:type="continuationSeparator" w:id="0">
    <w:p w:rsidR="00AA0374" w:rsidRDefault="00AA0374" w:rsidP="009F65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0B"/>
    <w:multiLevelType w:val="hybridMultilevel"/>
    <w:tmpl w:val="E13E81D6"/>
    <w:lvl w:ilvl="0" w:tplc="E12CEEF6">
      <w:start w:val="2"/>
      <w:numFmt w:val="decimal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1">
    <w:nsid w:val="229C7CBE"/>
    <w:multiLevelType w:val="hybridMultilevel"/>
    <w:tmpl w:val="21DAEDC6"/>
    <w:lvl w:ilvl="0" w:tplc="4F783C46">
      <w:start w:val="1"/>
      <w:numFmt w:val="decimal"/>
      <w:lvlText w:val="%1、"/>
      <w:lvlJc w:val="left"/>
      <w:pPr>
        <w:ind w:left="360" w:hanging="360"/>
      </w:pPr>
      <w:rPr>
        <w:rFonts w:asciiTheme="majorEastAsia" w:eastAsiaTheme="majorEastAsia" w:hAnsiTheme="majorEastAsia" w:cstheme="minorBidi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D3018"/>
    <w:multiLevelType w:val="hybridMultilevel"/>
    <w:tmpl w:val="1AEAF276"/>
    <w:lvl w:ilvl="0" w:tplc="B49A0F9C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F214D86"/>
    <w:multiLevelType w:val="hybridMultilevel"/>
    <w:tmpl w:val="FEB65684"/>
    <w:lvl w:ilvl="0" w:tplc="5A1E948C">
      <w:start w:val="1"/>
      <w:numFmt w:val="decimal"/>
      <w:lvlText w:val="%1、"/>
      <w:lvlJc w:val="left"/>
      <w:pPr>
        <w:ind w:left="360" w:hanging="360"/>
      </w:pPr>
      <w:rPr>
        <w:rFonts w:asciiTheme="majorEastAsia" w:eastAsiaTheme="majorEastAsia" w:hAnsiTheme="majorEastAsia" w:cstheme="minorBidi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133CF3"/>
    <w:multiLevelType w:val="hybridMultilevel"/>
    <w:tmpl w:val="84DEDA4E"/>
    <w:lvl w:ilvl="0" w:tplc="9954963A">
      <w:start w:val="1"/>
      <w:numFmt w:val="japaneseCounting"/>
      <w:lvlText w:val="%1、"/>
      <w:lvlJc w:val="left"/>
      <w:pPr>
        <w:ind w:left="142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5">
    <w:nsid w:val="50E10AE4"/>
    <w:multiLevelType w:val="hybridMultilevel"/>
    <w:tmpl w:val="823C9F72"/>
    <w:lvl w:ilvl="0" w:tplc="D4F0AAC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3C003E2"/>
    <w:multiLevelType w:val="hybridMultilevel"/>
    <w:tmpl w:val="B7BE8C68"/>
    <w:lvl w:ilvl="0" w:tplc="8AC06E3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7">
    <w:nsid w:val="67917442"/>
    <w:multiLevelType w:val="hybridMultilevel"/>
    <w:tmpl w:val="2528B6B6"/>
    <w:lvl w:ilvl="0" w:tplc="B98E217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7F"/>
    <w:rsid w:val="00192AD0"/>
    <w:rsid w:val="001B1FB4"/>
    <w:rsid w:val="001B2035"/>
    <w:rsid w:val="00296C21"/>
    <w:rsid w:val="0031349B"/>
    <w:rsid w:val="00323B43"/>
    <w:rsid w:val="00336662"/>
    <w:rsid w:val="0036793B"/>
    <w:rsid w:val="003D37D8"/>
    <w:rsid w:val="00426133"/>
    <w:rsid w:val="004358AB"/>
    <w:rsid w:val="00453BB1"/>
    <w:rsid w:val="004F7C9E"/>
    <w:rsid w:val="00513676"/>
    <w:rsid w:val="005F698B"/>
    <w:rsid w:val="006B4DB5"/>
    <w:rsid w:val="007178F3"/>
    <w:rsid w:val="00797571"/>
    <w:rsid w:val="007C5B5F"/>
    <w:rsid w:val="008321AC"/>
    <w:rsid w:val="008B7726"/>
    <w:rsid w:val="00933E57"/>
    <w:rsid w:val="009B73E1"/>
    <w:rsid w:val="009D41A3"/>
    <w:rsid w:val="009F1E97"/>
    <w:rsid w:val="009F6572"/>
    <w:rsid w:val="00AA0374"/>
    <w:rsid w:val="00AA6A6B"/>
    <w:rsid w:val="00AE0EF1"/>
    <w:rsid w:val="00B17949"/>
    <w:rsid w:val="00BA78EF"/>
    <w:rsid w:val="00BB315A"/>
    <w:rsid w:val="00D31D50"/>
    <w:rsid w:val="00D95508"/>
    <w:rsid w:val="00E07C19"/>
    <w:rsid w:val="00E47728"/>
    <w:rsid w:val="00E53857"/>
    <w:rsid w:val="00E7617D"/>
    <w:rsid w:val="00E97FA2"/>
    <w:rsid w:val="00ED157B"/>
    <w:rsid w:val="00F407BD"/>
    <w:rsid w:val="00F6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E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65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657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65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65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dcterms:created xsi:type="dcterms:W3CDTF">2008-09-11T17:20:00Z</dcterms:created>
  <dcterms:modified xsi:type="dcterms:W3CDTF">2017-06-20T05:06:00Z</dcterms:modified>
</cp:coreProperties>
</file>